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890" w:rsidRDefault="00C17CEB" w:rsidP="00D32890">
      <w:pPr>
        <w:spacing w:line="240" w:lineRule="auto"/>
      </w:pPr>
      <w:r>
        <w:t xml:space="preserve">SG3 - "Self-Perception and Communal Flourishing" </w:t>
      </w:r>
      <w:r w:rsidR="00D32890">
        <w:t>Rom</w:t>
      </w:r>
      <w:r>
        <w:t>.</w:t>
      </w:r>
      <w:r w:rsidR="00D32890">
        <w:t xml:space="preserve"> 12:3-5</w:t>
      </w:r>
    </w:p>
    <w:p w:rsidR="00174F6F" w:rsidRDefault="00D32890" w:rsidP="00D32890">
      <w:pPr>
        <w:spacing w:line="240" w:lineRule="auto"/>
      </w:pPr>
      <w:r>
        <w:rPr>
          <w:noProof/>
        </w:rPr>
        <w:drawing>
          <wp:anchor distT="0" distB="0" distL="114300" distR="114300" simplePos="0" relativeHeight="251658240" behindDoc="1" locked="0" layoutInCell="1" allowOverlap="1">
            <wp:simplePos x="0" y="0"/>
            <wp:positionH relativeFrom="margin">
              <wp:posOffset>1895475</wp:posOffset>
            </wp:positionH>
            <wp:positionV relativeFrom="paragraph">
              <wp:posOffset>-1905</wp:posOffset>
            </wp:positionV>
            <wp:extent cx="1762125" cy="565150"/>
            <wp:effectExtent l="19050" t="0" r="9525" b="0"/>
            <wp:wrapNone/>
            <wp:docPr id="1" name="Picture 1" descr="Image result for wav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ave clipart"/>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62125" cy="565150"/>
                    </a:xfrm>
                    <a:prstGeom prst="rect">
                      <a:avLst/>
                    </a:prstGeom>
                    <a:noFill/>
                    <a:ln>
                      <a:noFill/>
                    </a:ln>
                  </pic:spPr>
                </pic:pic>
              </a:graphicData>
            </a:graphic>
          </wp:anchor>
        </w:drawing>
      </w:r>
      <w:r w:rsidR="00C17CEB">
        <w:rPr>
          <w:noProof/>
        </w:rPr>
        <w:t>Renew: Transforming Our Life in Christ</w:t>
      </w:r>
    </w:p>
    <w:p w:rsidR="00C17CEB" w:rsidRDefault="00C17CEB" w:rsidP="00D32890">
      <w:pPr>
        <w:spacing w:line="240" w:lineRule="auto"/>
      </w:pPr>
      <w:r>
        <w:t>Total Devotion '17-18</w:t>
      </w:r>
    </w:p>
    <w:p w:rsidR="00D32890" w:rsidRDefault="00D32890" w:rsidP="00D32890">
      <w:pPr>
        <w:spacing w:line="240" w:lineRule="auto"/>
      </w:pPr>
      <w:r>
        <w:t>By DZH</w:t>
      </w:r>
    </w:p>
    <w:p w:rsidR="00D32890" w:rsidRPr="003D0CDD" w:rsidRDefault="00D32890" w:rsidP="00D32890">
      <w:pPr>
        <w:spacing w:line="240" w:lineRule="auto"/>
        <w:rPr>
          <w:b/>
        </w:rPr>
      </w:pPr>
    </w:p>
    <w:p w:rsidR="003D0CDD" w:rsidRDefault="003D0CDD" w:rsidP="00D32890">
      <w:pPr>
        <w:spacing w:line="240" w:lineRule="auto"/>
      </w:pPr>
    </w:p>
    <w:p w:rsidR="00D32890" w:rsidRPr="002F7D36" w:rsidRDefault="00C17CEB" w:rsidP="002F7D36">
      <w:pPr>
        <w:spacing w:line="360" w:lineRule="auto"/>
        <w:rPr>
          <w:rFonts w:ascii="Century Gothic" w:hAnsi="Century Gothic"/>
        </w:rPr>
      </w:pPr>
      <w:r>
        <w:rPr>
          <w:rFonts w:ascii="Century Gothic" w:hAnsi="Century Gothic"/>
        </w:rPr>
        <w:t>"</w:t>
      </w:r>
      <w:r w:rsidR="00D32890" w:rsidRPr="002F7D36">
        <w:rPr>
          <w:rFonts w:ascii="Century Gothic" w:hAnsi="Century Gothic"/>
        </w:rPr>
        <w:t>For by the grace given to me I say to everyone among you not to think of himself more highly than he ought to think, but to think with sober judgment, each according to the measure of faith that God has assigned. For as in one body we have many members, and the members do not all have the same function, so we, though many, are one body in Christ, and individually members one of another.</w:t>
      </w:r>
      <w:r>
        <w:rPr>
          <w:rFonts w:ascii="Century Gothic" w:hAnsi="Century Gothic"/>
        </w:rPr>
        <w:t>"</w:t>
      </w:r>
    </w:p>
    <w:p w:rsidR="002F7D36" w:rsidRDefault="00D32890" w:rsidP="002F7D36">
      <w:pPr>
        <w:pStyle w:val="ListParagraph"/>
        <w:numPr>
          <w:ilvl w:val="0"/>
          <w:numId w:val="1"/>
        </w:numPr>
        <w:spacing w:line="240" w:lineRule="auto"/>
        <w:rPr>
          <w:rFonts w:ascii="Century Gothic" w:hAnsi="Century Gothic"/>
        </w:rPr>
      </w:pPr>
      <w:r w:rsidRPr="002F7D36">
        <w:rPr>
          <w:rFonts w:ascii="Century Gothic" w:hAnsi="Century Gothic"/>
        </w:rPr>
        <w:t>Romans 12:3-5</w:t>
      </w:r>
    </w:p>
    <w:p w:rsidR="002F7D36" w:rsidRDefault="002F7D36" w:rsidP="002F7D36">
      <w:pPr>
        <w:spacing w:line="240" w:lineRule="auto"/>
        <w:rPr>
          <w:rFonts w:ascii="Century Gothic" w:hAnsi="Century Gothic"/>
        </w:rPr>
      </w:pPr>
      <w:r>
        <w:rPr>
          <w:rFonts w:ascii="Century Gothic" w:hAnsi="Century Gothic"/>
        </w:rPr>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t>_</w:t>
      </w:r>
      <w:r>
        <w:rPr>
          <w:rFonts w:ascii="Century Gothic" w:hAnsi="Century Gothic"/>
        </w:rPr>
        <w:tab/>
      </w:r>
    </w:p>
    <w:p w:rsidR="002F7D36" w:rsidRDefault="002F7D36" w:rsidP="002F7D36">
      <w:pPr>
        <w:spacing w:line="240" w:lineRule="auto"/>
        <w:rPr>
          <w:rFonts w:ascii="Century Gothic" w:hAnsi="Century Gothic"/>
        </w:rPr>
      </w:pPr>
    </w:p>
    <w:p w:rsidR="007B6CE2" w:rsidRDefault="007B6CE2" w:rsidP="002F7D36">
      <w:pPr>
        <w:spacing w:line="240" w:lineRule="auto"/>
        <w:rPr>
          <w:rFonts w:cs="Times New Roman"/>
        </w:rPr>
      </w:pPr>
      <w:r w:rsidRPr="007B6CE2">
        <w:rPr>
          <w:rFonts w:ascii="Century Gothic" w:hAnsi="Century Gothic" w:cstheme="minorHAnsi"/>
        </w:rPr>
        <w:t>The Word of the Lord.</w:t>
      </w:r>
      <w:r>
        <w:rPr>
          <w:rFonts w:cs="Times New Roman"/>
        </w:rPr>
        <w:t xml:space="preserve"> </w:t>
      </w:r>
    </w:p>
    <w:p w:rsidR="003D0CDD" w:rsidRDefault="007B6CE2" w:rsidP="002F7D36">
      <w:pPr>
        <w:spacing w:line="240" w:lineRule="auto"/>
        <w:rPr>
          <w:rFonts w:cs="Times New Roman"/>
        </w:rPr>
      </w:pPr>
      <w:r>
        <w:rPr>
          <w:rFonts w:cs="Times New Roman"/>
        </w:rPr>
        <w:t xml:space="preserve">Thanks be to God. </w:t>
      </w:r>
    </w:p>
    <w:p w:rsidR="007B6CE2" w:rsidRDefault="007B6CE2" w:rsidP="002F7D36">
      <w:pPr>
        <w:spacing w:line="240" w:lineRule="auto"/>
        <w:rPr>
          <w:rFonts w:cs="Times New Roman"/>
        </w:rPr>
      </w:pPr>
    </w:p>
    <w:p w:rsidR="0045306D" w:rsidRDefault="007B6CE2" w:rsidP="002F7D36">
      <w:pPr>
        <w:spacing w:line="240" w:lineRule="auto"/>
        <w:rPr>
          <w:rFonts w:cs="Times New Roman"/>
        </w:rPr>
      </w:pPr>
      <w:r>
        <w:rPr>
          <w:rFonts w:cs="Times New Roman"/>
        </w:rPr>
        <w:t>How do you interact with Scripture each day? Do you have a schedule, routine, or ritual?</w:t>
      </w:r>
      <w:r w:rsidR="00287CC3">
        <w:rPr>
          <w:rFonts w:cs="Times New Roman"/>
        </w:rPr>
        <w:t xml:space="preserve"> As I said on Friday, </w:t>
      </w:r>
      <w:r w:rsidR="00315836">
        <w:rPr>
          <w:rFonts w:cs="Times New Roman"/>
        </w:rPr>
        <w:t>the Scriptures are to be studied, but not</w:t>
      </w:r>
      <w:r w:rsidR="00315836" w:rsidRPr="00315836">
        <w:rPr>
          <w:rFonts w:cs="Times New Roman"/>
          <w:i/>
        </w:rPr>
        <w:t xml:space="preserve"> only</w:t>
      </w:r>
      <w:r w:rsidR="00315836">
        <w:rPr>
          <w:rFonts w:cs="Times New Roman"/>
        </w:rPr>
        <w:t xml:space="preserve"> studied – not even primarily studied</w:t>
      </w:r>
      <w:r w:rsidR="0045306D">
        <w:rPr>
          <w:rFonts w:cs="Times New Roman"/>
        </w:rPr>
        <w:t>. O</w:t>
      </w:r>
      <w:r w:rsidR="00315836">
        <w:rPr>
          <w:rFonts w:cs="Times New Roman"/>
        </w:rPr>
        <w:t xml:space="preserve">bedience, love, thanksgiving, embodiment – these are </w:t>
      </w:r>
      <w:r w:rsidR="009D7593">
        <w:rPr>
          <w:rFonts w:cs="Times New Roman"/>
        </w:rPr>
        <w:t>some</w:t>
      </w:r>
      <w:r w:rsidR="00315836">
        <w:rPr>
          <w:rFonts w:cs="Times New Roman"/>
        </w:rPr>
        <w:t xml:space="preserve"> </w:t>
      </w:r>
      <w:r w:rsidR="00A864B5">
        <w:rPr>
          <w:rFonts w:cs="Times New Roman"/>
        </w:rPr>
        <w:t xml:space="preserve">vital-sign </w:t>
      </w:r>
      <w:r w:rsidR="00315836">
        <w:rPr>
          <w:rFonts w:cs="Times New Roman"/>
        </w:rPr>
        <w:t>responses</w:t>
      </w:r>
      <w:r w:rsidR="0045306D">
        <w:rPr>
          <w:rFonts w:cs="Times New Roman"/>
        </w:rPr>
        <w:t xml:space="preserve"> to the Scriptures</w:t>
      </w:r>
      <w:r w:rsidR="00315836">
        <w:rPr>
          <w:rFonts w:cs="Times New Roman"/>
        </w:rPr>
        <w:t xml:space="preserve"> </w:t>
      </w:r>
      <w:r w:rsidR="00A864B5">
        <w:rPr>
          <w:rFonts w:cs="Times New Roman"/>
        </w:rPr>
        <w:t>for the Christian</w:t>
      </w:r>
      <w:r w:rsidR="00315836">
        <w:rPr>
          <w:rFonts w:cs="Times New Roman"/>
        </w:rPr>
        <w:t>.</w:t>
      </w:r>
      <w:r w:rsidR="00A864B5">
        <w:rPr>
          <w:rFonts w:cs="Times New Roman"/>
        </w:rPr>
        <w:t xml:space="preserve"> No pilgrim journeys to his destination by wandering aimlessly</w:t>
      </w:r>
      <w:r w:rsidR="0045306D">
        <w:rPr>
          <w:rFonts w:cs="Times New Roman"/>
        </w:rPr>
        <w:t xml:space="preserve"> while</w:t>
      </w:r>
      <w:r w:rsidR="00A864B5">
        <w:rPr>
          <w:rFonts w:cs="Times New Roman"/>
        </w:rPr>
        <w:t xml:space="preserve"> studying a map. No soldier fights a good fight </w:t>
      </w:r>
      <w:r w:rsidR="0045306D">
        <w:rPr>
          <w:rFonts w:cs="Times New Roman"/>
        </w:rPr>
        <w:t>by simply analyzing his sword when in the midst of battle.</w:t>
      </w:r>
      <w:r w:rsidR="00A864B5">
        <w:rPr>
          <w:rFonts w:cs="Times New Roman"/>
        </w:rPr>
        <w:t xml:space="preserve"> </w:t>
      </w:r>
    </w:p>
    <w:p w:rsidR="0045306D" w:rsidRDefault="0045306D" w:rsidP="002F7D36">
      <w:pPr>
        <w:spacing w:line="240" w:lineRule="auto"/>
        <w:rPr>
          <w:rFonts w:cs="Times New Roman"/>
        </w:rPr>
      </w:pPr>
    </w:p>
    <w:p w:rsidR="007B6CE2" w:rsidRDefault="00315836" w:rsidP="002F7D36">
      <w:pPr>
        <w:spacing w:line="240" w:lineRule="auto"/>
        <w:rPr>
          <w:rFonts w:cs="Times New Roman"/>
        </w:rPr>
      </w:pPr>
      <w:r>
        <w:rPr>
          <w:rFonts w:cs="Times New Roman"/>
        </w:rPr>
        <w:t>We looked at Romans 12:3-5 through a rather literary perspective last Friday; there are, however, other ways we should approach t</w:t>
      </w:r>
      <w:r w:rsidR="0045306D">
        <w:rPr>
          <w:rFonts w:cs="Times New Roman"/>
        </w:rPr>
        <w:t>his passage.</w:t>
      </w:r>
    </w:p>
    <w:p w:rsidR="003D0CDD" w:rsidRDefault="003D0CDD" w:rsidP="002F7D36">
      <w:pPr>
        <w:spacing w:line="240" w:lineRule="auto"/>
        <w:rPr>
          <w:rFonts w:cs="Times New Roman"/>
        </w:rPr>
      </w:pPr>
    </w:p>
    <w:p w:rsidR="009D7593" w:rsidRDefault="003D0CDD" w:rsidP="002F7D36">
      <w:pPr>
        <w:spacing w:line="240" w:lineRule="auto"/>
        <w:rPr>
          <w:rFonts w:cs="Times New Roman"/>
        </w:rPr>
      </w:pPr>
      <w:r>
        <w:rPr>
          <w:rFonts w:cs="Times New Roman"/>
        </w:rPr>
        <w:t>In the 6</w:t>
      </w:r>
      <w:r w:rsidRPr="003D0CDD">
        <w:rPr>
          <w:rFonts w:cs="Times New Roman"/>
          <w:vertAlign w:val="superscript"/>
        </w:rPr>
        <w:t>th</w:t>
      </w:r>
      <w:r>
        <w:rPr>
          <w:rFonts w:cs="Times New Roman"/>
        </w:rPr>
        <w:t xml:space="preserve"> Century, St. Benedict established </w:t>
      </w:r>
      <w:r w:rsidR="0045306D">
        <w:rPr>
          <w:rFonts w:cs="Times New Roman"/>
        </w:rPr>
        <w:t xml:space="preserve">among many monasteries </w:t>
      </w:r>
      <w:r>
        <w:rPr>
          <w:rFonts w:cs="Times New Roman"/>
        </w:rPr>
        <w:t xml:space="preserve">a practice of engaging with </w:t>
      </w:r>
      <w:r w:rsidR="0045306D">
        <w:rPr>
          <w:rFonts w:cs="Times New Roman"/>
        </w:rPr>
        <w:t xml:space="preserve">the </w:t>
      </w:r>
      <w:r>
        <w:rPr>
          <w:rFonts w:cs="Times New Roman"/>
        </w:rPr>
        <w:t>Scripture</w:t>
      </w:r>
      <w:r w:rsidR="0045306D">
        <w:rPr>
          <w:rFonts w:cs="Times New Roman"/>
        </w:rPr>
        <w:t>s</w:t>
      </w:r>
      <w:r>
        <w:rPr>
          <w:rFonts w:cs="Times New Roman"/>
        </w:rPr>
        <w:t xml:space="preserve"> called “Lectio Divina” or “Divine Reading</w:t>
      </w:r>
      <w:r w:rsidR="0045306D">
        <w:rPr>
          <w:rFonts w:cs="Times New Roman"/>
        </w:rPr>
        <w:t>.” The practice is focused on approaching a passage as “an intimate dialogue with a living, present, divine interlocutor who will answer when the reader appeals to him.”</w:t>
      </w:r>
      <w:r w:rsidR="009D7593">
        <w:rPr>
          <w:rStyle w:val="FootnoteReference"/>
          <w:rFonts w:cs="Times New Roman"/>
        </w:rPr>
        <w:footnoteReference w:id="1"/>
      </w:r>
      <w:r w:rsidR="009D7593">
        <w:rPr>
          <w:rFonts w:cs="Times New Roman"/>
        </w:rPr>
        <w:t xml:space="preserve"> It has been formalized </w:t>
      </w:r>
      <w:r w:rsidR="00B657C7">
        <w:rPr>
          <w:rFonts w:cs="Times New Roman"/>
        </w:rPr>
        <w:t>as having</w:t>
      </w:r>
      <w:r w:rsidR="009D7593">
        <w:rPr>
          <w:rFonts w:cs="Times New Roman"/>
        </w:rPr>
        <w:t xml:space="preserve"> four parts:</w:t>
      </w:r>
    </w:p>
    <w:p w:rsidR="009D7593" w:rsidRDefault="009D7593" w:rsidP="002F7D36">
      <w:pPr>
        <w:spacing w:line="240" w:lineRule="auto"/>
        <w:rPr>
          <w:rFonts w:cs="Times New Roman"/>
        </w:rPr>
      </w:pPr>
    </w:p>
    <w:p w:rsidR="009D7593" w:rsidRDefault="009D7593" w:rsidP="009D7593">
      <w:pPr>
        <w:pStyle w:val="ListParagraph"/>
        <w:numPr>
          <w:ilvl w:val="0"/>
          <w:numId w:val="1"/>
        </w:numPr>
        <w:spacing w:line="240" w:lineRule="auto"/>
        <w:rPr>
          <w:rFonts w:cs="Times New Roman"/>
        </w:rPr>
      </w:pPr>
      <w:r w:rsidRPr="00B657C7">
        <w:rPr>
          <w:rFonts w:cs="Times New Roman"/>
          <w:i/>
        </w:rPr>
        <w:t>lectio</w:t>
      </w:r>
      <w:r w:rsidRPr="009D7593">
        <w:rPr>
          <w:rFonts w:cs="Times New Roman"/>
        </w:rPr>
        <w:t xml:space="preserve"> (reading)</w:t>
      </w:r>
      <w:r>
        <w:rPr>
          <w:rFonts w:cs="Times New Roman"/>
        </w:rPr>
        <w:t>, slowly and reflectively reading the passage, letting it sink in.</w:t>
      </w:r>
    </w:p>
    <w:p w:rsidR="009D7593" w:rsidRDefault="009D7593" w:rsidP="009D7593">
      <w:pPr>
        <w:pStyle w:val="ListParagraph"/>
        <w:numPr>
          <w:ilvl w:val="0"/>
          <w:numId w:val="1"/>
        </w:numPr>
        <w:spacing w:line="240" w:lineRule="auto"/>
        <w:rPr>
          <w:rFonts w:cs="Times New Roman"/>
        </w:rPr>
      </w:pPr>
      <w:proofErr w:type="spellStart"/>
      <w:r w:rsidRPr="00B657C7">
        <w:rPr>
          <w:rFonts w:cs="Times New Roman"/>
          <w:i/>
        </w:rPr>
        <w:t>meditatio</w:t>
      </w:r>
      <w:proofErr w:type="spellEnd"/>
      <w:r w:rsidRPr="009D7593">
        <w:rPr>
          <w:rFonts w:cs="Times New Roman"/>
        </w:rPr>
        <w:t xml:space="preserve"> (reflection)</w:t>
      </w:r>
      <w:r>
        <w:rPr>
          <w:rFonts w:cs="Times New Roman"/>
        </w:rPr>
        <w:t xml:space="preserve">, thinking and ruminating on the passage, seeking to discern what God is giving to us through it. </w:t>
      </w:r>
    </w:p>
    <w:p w:rsidR="009D7593" w:rsidRDefault="009D7593" w:rsidP="009D7593">
      <w:pPr>
        <w:pStyle w:val="ListParagraph"/>
        <w:numPr>
          <w:ilvl w:val="0"/>
          <w:numId w:val="1"/>
        </w:numPr>
        <w:spacing w:line="240" w:lineRule="auto"/>
        <w:rPr>
          <w:rFonts w:cs="Times New Roman"/>
        </w:rPr>
      </w:pPr>
      <w:proofErr w:type="spellStart"/>
      <w:r w:rsidRPr="00B657C7">
        <w:rPr>
          <w:rFonts w:cs="Times New Roman"/>
          <w:i/>
        </w:rPr>
        <w:t>oratio</w:t>
      </w:r>
      <w:proofErr w:type="spellEnd"/>
      <w:r w:rsidRPr="009D7593">
        <w:rPr>
          <w:rFonts w:cs="Times New Roman"/>
        </w:rPr>
        <w:t xml:space="preserve"> (response)</w:t>
      </w:r>
      <w:r w:rsidR="00B657C7">
        <w:rPr>
          <w:rFonts w:cs="Times New Roman"/>
        </w:rPr>
        <w:t>, putting our thinking aside and letting our hearts speak and express themselves to God.</w:t>
      </w:r>
    </w:p>
    <w:p w:rsidR="009D7593" w:rsidRPr="009D7593" w:rsidRDefault="009D7593" w:rsidP="009D7593">
      <w:pPr>
        <w:pStyle w:val="ListParagraph"/>
        <w:numPr>
          <w:ilvl w:val="0"/>
          <w:numId w:val="1"/>
        </w:numPr>
        <w:spacing w:line="240" w:lineRule="auto"/>
        <w:rPr>
          <w:rFonts w:cs="Times New Roman"/>
        </w:rPr>
      </w:pPr>
      <w:proofErr w:type="spellStart"/>
      <w:r w:rsidRPr="00B657C7">
        <w:rPr>
          <w:rFonts w:cs="Times New Roman"/>
          <w:i/>
        </w:rPr>
        <w:t>contemplatio</w:t>
      </w:r>
      <w:proofErr w:type="spellEnd"/>
      <w:r w:rsidRPr="009D7593">
        <w:rPr>
          <w:rFonts w:cs="Times New Roman"/>
        </w:rPr>
        <w:t xml:space="preserve"> (rest)</w:t>
      </w:r>
      <w:r w:rsidR="00B657C7">
        <w:rPr>
          <w:rFonts w:cs="Times New Roman"/>
        </w:rPr>
        <w:t xml:space="preserve">, letting go of our own plans, ideas, thoughts, conclusions, et cetera, and resting in the Word of God – resting and listening at our deepest level to God. </w:t>
      </w:r>
    </w:p>
    <w:p w:rsidR="009D7593" w:rsidRDefault="009D7593" w:rsidP="002F7D36">
      <w:pPr>
        <w:spacing w:line="240" w:lineRule="auto"/>
        <w:rPr>
          <w:rFonts w:cs="Times New Roman"/>
        </w:rPr>
      </w:pPr>
    </w:p>
    <w:p w:rsidR="009D7593" w:rsidRDefault="00B657C7" w:rsidP="002F7D36">
      <w:pPr>
        <w:spacing w:line="240" w:lineRule="auto"/>
        <w:rPr>
          <w:rFonts w:cs="Times New Roman"/>
        </w:rPr>
      </w:pPr>
      <w:r>
        <w:rPr>
          <w:rFonts w:cs="Times New Roman"/>
        </w:rPr>
        <w:t>Please try using the practice of Lectio Divina to engage with Romans 12:3-5 privately or even in your small group. Do you have anything to share from your reading, reflection, response, and rest?</w:t>
      </w:r>
    </w:p>
    <w:p w:rsidR="00B657C7" w:rsidRDefault="00B657C7" w:rsidP="002F7D36">
      <w:pPr>
        <w:spacing w:line="240" w:lineRule="auto"/>
        <w:rPr>
          <w:rFonts w:cs="Times New Roman"/>
        </w:rPr>
      </w:pPr>
    </w:p>
    <w:p w:rsidR="00B657C7" w:rsidRDefault="00B657C7" w:rsidP="002F7D36">
      <w:pPr>
        <w:spacing w:line="240" w:lineRule="auto"/>
        <w:rPr>
          <w:rFonts w:cs="Times New Roman"/>
        </w:rPr>
      </w:pPr>
    </w:p>
    <w:p w:rsidR="00437D28" w:rsidRDefault="00437D28" w:rsidP="002F7D36">
      <w:pPr>
        <w:spacing w:line="240" w:lineRule="auto"/>
        <w:rPr>
          <w:rFonts w:cs="Times New Roman"/>
        </w:rPr>
      </w:pPr>
    </w:p>
    <w:p w:rsidR="00437D28" w:rsidRDefault="00437D28" w:rsidP="002F7D36">
      <w:pPr>
        <w:spacing w:line="240" w:lineRule="auto"/>
        <w:rPr>
          <w:rFonts w:cs="Times New Roman"/>
        </w:rPr>
      </w:pPr>
    </w:p>
    <w:p w:rsidR="00ED5A7E" w:rsidRDefault="00ED5A7E" w:rsidP="002F7D36">
      <w:pPr>
        <w:spacing w:line="240" w:lineRule="auto"/>
        <w:rPr>
          <w:rFonts w:cs="Times New Roman"/>
        </w:rPr>
      </w:pPr>
      <w:bookmarkStart w:id="0" w:name="_GoBack"/>
      <w:bookmarkEnd w:id="0"/>
    </w:p>
    <w:p w:rsidR="00437D28" w:rsidRDefault="00437D28" w:rsidP="002F7D36">
      <w:pPr>
        <w:spacing w:line="240" w:lineRule="auto"/>
        <w:rPr>
          <w:rFonts w:cs="Times New Roman"/>
        </w:rPr>
      </w:pPr>
    </w:p>
    <w:p w:rsidR="00437D28" w:rsidRDefault="00437D28" w:rsidP="002F7D36">
      <w:pPr>
        <w:spacing w:line="240" w:lineRule="auto"/>
        <w:rPr>
          <w:rFonts w:cs="Times New Roman"/>
        </w:rPr>
      </w:pPr>
      <w:r>
        <w:rPr>
          <w:rFonts w:cs="Times New Roman"/>
        </w:rPr>
        <w:t>Some things to consider when discussing Romans 12:3-5 in your small groups:</w:t>
      </w:r>
    </w:p>
    <w:p w:rsidR="00437D28" w:rsidRDefault="00437D28" w:rsidP="002F7D36">
      <w:pPr>
        <w:spacing w:line="240" w:lineRule="auto"/>
        <w:rPr>
          <w:rFonts w:cs="Times New Roman"/>
        </w:rPr>
      </w:pPr>
    </w:p>
    <w:p w:rsidR="00437D28" w:rsidRDefault="00437D28" w:rsidP="002F7D36">
      <w:pPr>
        <w:spacing w:line="240" w:lineRule="auto"/>
        <w:rPr>
          <w:rFonts w:cs="Times New Roman"/>
        </w:rPr>
      </w:pPr>
      <w:r>
        <w:rPr>
          <w:rFonts w:cs="Times New Roman"/>
        </w:rPr>
        <w:t>Paul is anti-arrogance in his letter to the Roman church (Romans 11:18, 25; 12:16: 14:4). Are you anti-arrogance? Does it especially annoy you when people are arrogant</w:t>
      </w:r>
      <w:r w:rsidR="0001156D">
        <w:rPr>
          <w:rFonts w:cs="Times New Roman"/>
        </w:rPr>
        <w:t xml:space="preserve"> o</w:t>
      </w:r>
      <w:r>
        <w:rPr>
          <w:rFonts w:cs="Times New Roman"/>
        </w:rPr>
        <w:t>r do you find yourself feeling more pity than annoyance?</w:t>
      </w:r>
      <w:r w:rsidR="0001156D">
        <w:rPr>
          <w:rFonts w:cs="Times New Roman"/>
        </w:rPr>
        <w:t xml:space="preserve"> If the former, might the annoyance signify something about yourself? If the latter, why pity?</w:t>
      </w: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r>
        <w:rPr>
          <w:rFonts w:cs="Times New Roman"/>
        </w:rPr>
        <w:t>What do you think “sober judgment” means in this context? Might Paul give us some examples of thinking soberly about oneself? (Philippians 3:3-13, 1 Timothy 1:12-17, 1 Corinthians 15:3-11)</w:t>
      </w: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1156D" w:rsidP="002F7D36">
      <w:pPr>
        <w:spacing w:line="240" w:lineRule="auto"/>
        <w:rPr>
          <w:rFonts w:cs="Times New Roman"/>
        </w:rPr>
      </w:pPr>
    </w:p>
    <w:p w:rsidR="0001156D" w:rsidRDefault="000D592C" w:rsidP="002F7D36">
      <w:pPr>
        <w:spacing w:line="240" w:lineRule="auto"/>
        <w:rPr>
          <w:rFonts w:cs="Times New Roman"/>
        </w:rPr>
      </w:pPr>
      <w:r>
        <w:rPr>
          <w:rFonts w:cs="Times New Roman"/>
        </w:rPr>
        <w:t>In regards to discussing applications of Romans 12:4-5, consider what 1 Corinthians 12 says about “the same Spirit,” “different kinds of gifts,” and one the body with many parts being reflective of Christ’s body. Name three gifts you have. Then consider how you have been using them, particularly in relation to the body of Christ.</w:t>
      </w: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Default="000D592C" w:rsidP="002F7D36">
      <w:pPr>
        <w:spacing w:line="240" w:lineRule="auto"/>
        <w:rPr>
          <w:rFonts w:cs="Times New Roman"/>
        </w:rPr>
      </w:pPr>
    </w:p>
    <w:p w:rsidR="000D592C" w:rsidRPr="003D0CDD" w:rsidRDefault="000D592C" w:rsidP="002F7D36">
      <w:pPr>
        <w:spacing w:line="240" w:lineRule="auto"/>
        <w:rPr>
          <w:rFonts w:cs="Times New Roman"/>
        </w:rPr>
      </w:pPr>
      <w:r>
        <w:rPr>
          <w:rFonts w:cs="Times New Roman"/>
        </w:rPr>
        <w:t>G.K. Chesterton says, “[T]he things common to all men are more important than the things peculiar to any men.”</w:t>
      </w:r>
      <w:r w:rsidR="002831B9">
        <w:rPr>
          <w:rStyle w:val="FootnoteReference"/>
          <w:rFonts w:cs="Times New Roman"/>
        </w:rPr>
        <w:footnoteReference w:id="2"/>
      </w:r>
      <w:r w:rsidR="002831B9">
        <w:rPr>
          <w:rFonts w:cs="Times New Roman"/>
        </w:rPr>
        <w:t xml:space="preserve"> In the body of Christ, what are the things common to us that we share which, according to Chesterton, are more important than the particular gifts we have been given? Do you find our local church body holding the shared things among us in the right proportion to particular things (i.e. gifts, talents, abilities, etc.) we have been given? If not, what how do you inten</w:t>
      </w:r>
      <w:r w:rsidR="004D2706">
        <w:rPr>
          <w:rFonts w:cs="Times New Roman"/>
        </w:rPr>
        <w:t>d</w:t>
      </w:r>
      <w:r w:rsidR="002831B9">
        <w:rPr>
          <w:rFonts w:cs="Times New Roman"/>
        </w:rPr>
        <w:t xml:space="preserve"> to improve this?</w:t>
      </w:r>
    </w:p>
    <w:sectPr w:rsidR="000D592C" w:rsidRPr="003D0CDD" w:rsidSect="00D32890">
      <w:head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4290" w:rsidRDefault="008A4290" w:rsidP="0045306D">
      <w:pPr>
        <w:spacing w:line="240" w:lineRule="auto"/>
      </w:pPr>
      <w:r>
        <w:separator/>
      </w:r>
    </w:p>
  </w:endnote>
  <w:endnote w:type="continuationSeparator" w:id="0">
    <w:p w:rsidR="008A4290" w:rsidRDefault="008A4290" w:rsidP="0045306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4290" w:rsidRDefault="008A4290" w:rsidP="0045306D">
      <w:pPr>
        <w:spacing w:line="240" w:lineRule="auto"/>
      </w:pPr>
      <w:r>
        <w:separator/>
      </w:r>
    </w:p>
  </w:footnote>
  <w:footnote w:type="continuationSeparator" w:id="0">
    <w:p w:rsidR="008A4290" w:rsidRDefault="008A4290" w:rsidP="0045306D">
      <w:pPr>
        <w:spacing w:line="240" w:lineRule="auto"/>
      </w:pPr>
      <w:r>
        <w:continuationSeparator/>
      </w:r>
    </w:p>
  </w:footnote>
  <w:footnote w:id="1">
    <w:p w:rsidR="009D7593" w:rsidRPr="009D7593" w:rsidRDefault="009D7593">
      <w:pPr>
        <w:pStyle w:val="FootnoteText"/>
      </w:pPr>
      <w:r>
        <w:rPr>
          <w:rStyle w:val="FootnoteReference"/>
        </w:rPr>
        <w:footnoteRef/>
      </w:r>
      <w:r>
        <w:t xml:space="preserve"> Duncan Robertson, </w:t>
      </w:r>
      <w:r w:rsidRPr="009D7593">
        <w:rPr>
          <w:i/>
        </w:rPr>
        <w:t>Lectio Divina: The Medieval Experience of Reading</w:t>
      </w:r>
      <w:r>
        <w:t xml:space="preserve">. Liturgical Press. 2011., xii. </w:t>
      </w:r>
    </w:p>
  </w:footnote>
  <w:footnote w:id="2">
    <w:p w:rsidR="002831B9" w:rsidRPr="002831B9" w:rsidRDefault="002831B9">
      <w:pPr>
        <w:pStyle w:val="FootnoteText"/>
      </w:pPr>
      <w:r>
        <w:rPr>
          <w:rStyle w:val="FootnoteReference"/>
        </w:rPr>
        <w:footnoteRef/>
      </w:r>
      <w:r>
        <w:t xml:space="preserve"> G.K. Chesterton, </w:t>
      </w:r>
      <w:r>
        <w:rPr>
          <w:i/>
        </w:rPr>
        <w:t>Orthodoxy</w:t>
      </w:r>
      <w:r>
        <w:t>. Image. 1936., 43.</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6180460"/>
      <w:docPartObj>
        <w:docPartGallery w:val="Page Numbers (Top of Page)"/>
        <w:docPartUnique/>
      </w:docPartObj>
    </w:sdtPr>
    <w:sdtEndPr>
      <w:rPr>
        <w:noProof/>
      </w:rPr>
    </w:sdtEndPr>
    <w:sdtContent>
      <w:p w:rsidR="00F609DE" w:rsidRDefault="003926C7">
        <w:pPr>
          <w:pStyle w:val="Header"/>
          <w:jc w:val="right"/>
        </w:pPr>
        <w:r>
          <w:fldChar w:fldCharType="begin"/>
        </w:r>
        <w:r w:rsidR="00F609DE">
          <w:instrText xml:space="preserve"> PAGE   \* MERGEFORMAT </w:instrText>
        </w:r>
        <w:r>
          <w:fldChar w:fldCharType="separate"/>
        </w:r>
        <w:r w:rsidR="00C17CEB">
          <w:rPr>
            <w:noProof/>
          </w:rPr>
          <w:t>2</w:t>
        </w:r>
        <w:r>
          <w:rPr>
            <w:noProof/>
          </w:rPr>
          <w:fldChar w:fldCharType="end"/>
        </w:r>
      </w:p>
    </w:sdtContent>
  </w:sdt>
  <w:p w:rsidR="00F609DE" w:rsidRDefault="00F609D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275CB5"/>
    <w:multiLevelType w:val="hybridMultilevel"/>
    <w:tmpl w:val="62C226C6"/>
    <w:lvl w:ilvl="0" w:tplc="E36891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D32890"/>
    <w:rsid w:val="0001156D"/>
    <w:rsid w:val="000D592C"/>
    <w:rsid w:val="00174F6F"/>
    <w:rsid w:val="002831B9"/>
    <w:rsid w:val="00287CC3"/>
    <w:rsid w:val="002F7D36"/>
    <w:rsid w:val="00315836"/>
    <w:rsid w:val="003926C7"/>
    <w:rsid w:val="003D0CDD"/>
    <w:rsid w:val="00437D28"/>
    <w:rsid w:val="0045306D"/>
    <w:rsid w:val="004D2706"/>
    <w:rsid w:val="007B6CE2"/>
    <w:rsid w:val="008A4290"/>
    <w:rsid w:val="00986A5E"/>
    <w:rsid w:val="009A2E6A"/>
    <w:rsid w:val="009D7593"/>
    <w:rsid w:val="00A864B5"/>
    <w:rsid w:val="00B657C7"/>
    <w:rsid w:val="00C17CEB"/>
    <w:rsid w:val="00D32890"/>
    <w:rsid w:val="00ED5A7E"/>
    <w:rsid w:val="00F609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6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2890"/>
    <w:pPr>
      <w:ind w:left="720"/>
      <w:contextualSpacing/>
    </w:pPr>
  </w:style>
  <w:style w:type="paragraph" w:styleId="FootnoteText">
    <w:name w:val="footnote text"/>
    <w:basedOn w:val="Normal"/>
    <w:link w:val="FootnoteTextChar"/>
    <w:uiPriority w:val="99"/>
    <w:semiHidden/>
    <w:unhideWhenUsed/>
    <w:rsid w:val="0045306D"/>
    <w:pPr>
      <w:spacing w:line="240" w:lineRule="auto"/>
    </w:pPr>
    <w:rPr>
      <w:sz w:val="20"/>
      <w:szCs w:val="20"/>
    </w:rPr>
  </w:style>
  <w:style w:type="character" w:customStyle="1" w:styleId="FootnoteTextChar">
    <w:name w:val="Footnote Text Char"/>
    <w:basedOn w:val="DefaultParagraphFont"/>
    <w:link w:val="FootnoteText"/>
    <w:uiPriority w:val="99"/>
    <w:semiHidden/>
    <w:rsid w:val="0045306D"/>
    <w:rPr>
      <w:sz w:val="20"/>
      <w:szCs w:val="20"/>
    </w:rPr>
  </w:style>
  <w:style w:type="character" w:styleId="FootnoteReference">
    <w:name w:val="footnote reference"/>
    <w:basedOn w:val="DefaultParagraphFont"/>
    <w:uiPriority w:val="99"/>
    <w:semiHidden/>
    <w:unhideWhenUsed/>
    <w:rsid w:val="0045306D"/>
    <w:rPr>
      <w:vertAlign w:val="superscript"/>
    </w:rPr>
  </w:style>
  <w:style w:type="paragraph" w:styleId="Header">
    <w:name w:val="header"/>
    <w:basedOn w:val="Normal"/>
    <w:link w:val="HeaderChar"/>
    <w:uiPriority w:val="99"/>
    <w:unhideWhenUsed/>
    <w:rsid w:val="00F609DE"/>
    <w:pPr>
      <w:tabs>
        <w:tab w:val="center" w:pos="4680"/>
        <w:tab w:val="right" w:pos="9360"/>
      </w:tabs>
      <w:spacing w:line="240" w:lineRule="auto"/>
    </w:pPr>
  </w:style>
  <w:style w:type="character" w:customStyle="1" w:styleId="HeaderChar">
    <w:name w:val="Header Char"/>
    <w:basedOn w:val="DefaultParagraphFont"/>
    <w:link w:val="Header"/>
    <w:uiPriority w:val="99"/>
    <w:rsid w:val="00F609DE"/>
  </w:style>
  <w:style w:type="paragraph" w:styleId="Footer">
    <w:name w:val="footer"/>
    <w:basedOn w:val="Normal"/>
    <w:link w:val="FooterChar"/>
    <w:uiPriority w:val="99"/>
    <w:unhideWhenUsed/>
    <w:rsid w:val="00F609DE"/>
    <w:pPr>
      <w:tabs>
        <w:tab w:val="center" w:pos="4680"/>
        <w:tab w:val="right" w:pos="9360"/>
      </w:tabs>
      <w:spacing w:line="240" w:lineRule="auto"/>
    </w:pPr>
  </w:style>
  <w:style w:type="character" w:customStyle="1" w:styleId="FooterChar">
    <w:name w:val="Footer Char"/>
    <w:basedOn w:val="DefaultParagraphFont"/>
    <w:link w:val="Footer"/>
    <w:uiPriority w:val="99"/>
    <w:rsid w:val="00F609DE"/>
  </w:style>
</w:styles>
</file>

<file path=word/webSettings.xml><?xml version="1.0" encoding="utf-8"?>
<w:webSettings xmlns:r="http://schemas.openxmlformats.org/officeDocument/2006/relationships" xmlns:w="http://schemas.openxmlformats.org/wordprocessingml/2006/main">
  <w:divs>
    <w:div w:id="107716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96C99C-20FD-45E8-BCFD-E7C5D9DF4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2</Pages>
  <Words>559</Words>
  <Characters>3188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Hsieh</dc:creator>
  <cp:keywords/>
  <dc:description/>
  <cp:lastModifiedBy>Hsieh</cp:lastModifiedBy>
  <cp:revision>4</cp:revision>
  <dcterms:created xsi:type="dcterms:W3CDTF">2017-12-06T05:03:00Z</dcterms:created>
  <dcterms:modified xsi:type="dcterms:W3CDTF">2017-12-06T08:06:00Z</dcterms:modified>
</cp:coreProperties>
</file>